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88" w:rsidRPr="00F36D88" w:rsidRDefault="00F36D88" w:rsidP="00F36D8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6D88">
        <w:rPr>
          <w:rFonts w:ascii="Times New Roman" w:hAnsi="Times New Roman" w:cs="Times New Roman"/>
          <w:b/>
          <w:i/>
          <w:sz w:val="28"/>
          <w:szCs w:val="28"/>
        </w:rPr>
        <w:t>Научно-методическая статья</w:t>
      </w:r>
    </w:p>
    <w:p w:rsidR="00F36D88" w:rsidRDefault="00F36D88" w:rsidP="00B6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4B" w:rsidRPr="001413C4" w:rsidRDefault="008B0D4B" w:rsidP="00B6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C4">
        <w:rPr>
          <w:rFonts w:ascii="Times New Roman" w:hAnsi="Times New Roman" w:cs="Times New Roman"/>
          <w:b/>
          <w:sz w:val="28"/>
          <w:szCs w:val="28"/>
        </w:rPr>
        <w:t xml:space="preserve">Коммуникация как основание для </w:t>
      </w:r>
      <w:proofErr w:type="spellStart"/>
      <w:r w:rsidRPr="001413C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1413C4">
        <w:rPr>
          <w:rFonts w:ascii="Times New Roman" w:hAnsi="Times New Roman" w:cs="Times New Roman"/>
          <w:b/>
          <w:sz w:val="28"/>
          <w:szCs w:val="28"/>
        </w:rPr>
        <w:t xml:space="preserve"> самоопределения.</w:t>
      </w:r>
    </w:p>
    <w:p w:rsidR="008B0D4B" w:rsidRDefault="008B0D4B" w:rsidP="00B6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C4">
        <w:rPr>
          <w:rFonts w:ascii="Times New Roman" w:hAnsi="Times New Roman" w:cs="Times New Roman"/>
          <w:b/>
          <w:sz w:val="28"/>
          <w:szCs w:val="28"/>
        </w:rPr>
        <w:t xml:space="preserve">От профориентации к </w:t>
      </w:r>
      <w:proofErr w:type="spellStart"/>
      <w:r w:rsidRPr="001413C4">
        <w:rPr>
          <w:rFonts w:ascii="Times New Roman" w:hAnsi="Times New Roman" w:cs="Times New Roman"/>
          <w:b/>
          <w:sz w:val="28"/>
          <w:szCs w:val="28"/>
        </w:rPr>
        <w:t>деятельностному</w:t>
      </w:r>
      <w:proofErr w:type="spellEnd"/>
      <w:r w:rsidRPr="001413C4">
        <w:rPr>
          <w:rFonts w:ascii="Times New Roman" w:hAnsi="Times New Roman" w:cs="Times New Roman"/>
          <w:b/>
          <w:sz w:val="28"/>
          <w:szCs w:val="28"/>
        </w:rPr>
        <w:t xml:space="preserve"> самоопределению.</w:t>
      </w:r>
    </w:p>
    <w:p w:rsidR="00F36D88" w:rsidRDefault="00F36D88" w:rsidP="00B66E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E53" w:rsidRPr="00B66E53" w:rsidRDefault="00B66E53" w:rsidP="00B66E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6E53">
        <w:rPr>
          <w:rFonts w:ascii="Times New Roman" w:hAnsi="Times New Roman" w:cs="Times New Roman"/>
          <w:sz w:val="28"/>
          <w:szCs w:val="28"/>
        </w:rPr>
        <w:t>Обшаров</w:t>
      </w:r>
      <w:proofErr w:type="spellEnd"/>
      <w:r w:rsidRPr="00B66E53">
        <w:rPr>
          <w:rFonts w:ascii="Times New Roman" w:hAnsi="Times New Roman" w:cs="Times New Roman"/>
          <w:sz w:val="28"/>
          <w:szCs w:val="28"/>
        </w:rPr>
        <w:t xml:space="preserve"> Константин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E53" w:rsidRPr="00B66E53" w:rsidRDefault="00B66E53" w:rsidP="00B66E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6E53">
        <w:rPr>
          <w:rFonts w:ascii="Times New Roman" w:hAnsi="Times New Roman" w:cs="Times New Roman"/>
          <w:sz w:val="28"/>
          <w:szCs w:val="28"/>
        </w:rPr>
        <w:t xml:space="preserve">сихолог,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E53">
        <w:rPr>
          <w:rFonts w:ascii="Times New Roman" w:hAnsi="Times New Roman" w:cs="Times New Roman"/>
          <w:sz w:val="28"/>
          <w:szCs w:val="28"/>
        </w:rPr>
        <w:t xml:space="preserve">АНО "Сетевой  институт </w:t>
      </w:r>
      <w:proofErr w:type="spellStart"/>
      <w:r w:rsidRPr="00B66E53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  <w:r w:rsidRPr="00B66E53">
        <w:rPr>
          <w:rFonts w:ascii="Times New Roman" w:hAnsi="Times New Roman" w:cs="Times New Roman"/>
          <w:sz w:val="28"/>
          <w:szCs w:val="28"/>
        </w:rPr>
        <w:t>"</w:t>
      </w:r>
    </w:p>
    <w:p w:rsidR="00B66E53" w:rsidRPr="001413C4" w:rsidRDefault="00B66E53" w:rsidP="00B66E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13C4">
        <w:rPr>
          <w:rFonts w:ascii="Times New Roman" w:hAnsi="Times New Roman" w:cs="Times New Roman"/>
          <w:sz w:val="28"/>
          <w:szCs w:val="28"/>
        </w:rPr>
        <w:t xml:space="preserve">В массовом сознании педагогов и родителей России профессиональное самоопределение учеников должно происходить вследствие профориентации. Чаще всего под этим подразумевается прохождение тестов и экскурсии. Задача тестирования, с одной стороны, определить склонности, способности, интенцию человека, с другой стороны, сориентировать в мире профессий, рекомендовать, какие из них подойдут для данного типа личности. Такого рода профориентация имеет, на мой взгляд, два недостатка. Первый. С момента разработки подобных диагностик профессиональный мир сильно изменился и теперь они друг другу не соответствуют. Например, к какому типу профессий относится дизайнер: «Человек-человек», «Человек-знак», «Человек-Техника» или «Человек-природа»? Второй. Отрицание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учащегося. Подразумевается, что есть некий эксперт, который знает, какая профессия лучше всего подойдет тому или иному человеку.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В качестве альтернативы профориентации возникло понятие профессиональное самоопределение. В нем инициатива отдается ученику как субъекту выбора. Основой для принятия решения становится не знание о требованиях профессии, а опыт. В связи с этими изменениями экскурсии сменяются пробами, когда подросток не смотрит, а делает. Идеалом профессионального самоопределения, как и профориентации, является выбор к 11, а лучше к 9 классу (поскольку нужно выбирать профильные предметы), осваиваемой профессии.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lastRenderedPageBreak/>
        <w:t xml:space="preserve">Однако, практика АНО «Сетевой институт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» (семинары «Образовательный капитал современной семьи»,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лагеря «Вперед, в будущее!») показала, что завершить профессиональное самоопределение подростку в современном социальном мире к 11 классу зачастую невозможно. Это связано с количеством профессий (более 40000, тогда как в сознании обычного подростка актуальны не более 5) высокой сложностью современных профессий, их развитой специализацией и т.д. 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Сейчас, научная группа, к которой я принадлежу, оперирует понятием «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самоопределение». Оно означает, что к концу 9 и 11 классов ученик должен определиться, что он будет изучать, где это будет делать и с какими людьми. В этой логике поступление на психологический факультет ПГНИУ вовсе не означает, что студент должен стремиться стать психологом. Учась там, он осваивает определенный набор компетенций, например, связанный с эмоциональным интеллектом, не более того. В какой профессии эти компетенции будут востребованными станет ясно только через какое-то количество лет. 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C4">
        <w:rPr>
          <w:rFonts w:ascii="Times New Roman" w:hAnsi="Times New Roman" w:cs="Times New Roman"/>
          <w:b/>
          <w:sz w:val="28"/>
          <w:szCs w:val="28"/>
        </w:rPr>
        <w:t xml:space="preserve">Коммуникация как основание для </w:t>
      </w:r>
      <w:proofErr w:type="spellStart"/>
      <w:r w:rsidRPr="001413C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1413C4">
        <w:rPr>
          <w:rFonts w:ascii="Times New Roman" w:hAnsi="Times New Roman" w:cs="Times New Roman"/>
          <w:b/>
          <w:sz w:val="28"/>
          <w:szCs w:val="28"/>
        </w:rPr>
        <w:t xml:space="preserve"> самоопределения.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Закономерно встает ряд вопросов. Должна ли школа управлять процессом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самоопределения учащихся, или это должно происходить спонтанно? Если должна, то как развернуть систему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самоопределения, на каком основании это можно сделать?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В качестве одного из таких оснований нами была выбрана деловая коммуникация. Сейчас появляется огромное количество профессий, в которых коммуникация становится профессиональным инструментом. Вот некоторые из них: профайлер – это специалист по бесконтактной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детекции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лж</w:t>
      </w:r>
      <w:proofErr w:type="gramStart"/>
      <w:r w:rsidRPr="00141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13C4">
        <w:rPr>
          <w:rFonts w:ascii="Times New Roman" w:hAnsi="Times New Roman" w:cs="Times New Roman"/>
          <w:sz w:val="28"/>
          <w:szCs w:val="28"/>
        </w:rPr>
        <w:t xml:space="preserve">без использования полиграфа), </w:t>
      </w:r>
      <w:r w:rsidRPr="001413C4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1413C4">
        <w:rPr>
          <w:rFonts w:ascii="Times New Roman" w:hAnsi="Times New Roman" w:cs="Times New Roman"/>
          <w:sz w:val="28"/>
          <w:szCs w:val="28"/>
        </w:rPr>
        <w:t xml:space="preserve">-менеджер – специалист по продвижению товаров и услуг на социальных площадках в интернете,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, </w:t>
      </w:r>
      <w:r w:rsidRPr="001413C4">
        <w:rPr>
          <w:rFonts w:ascii="Times New Roman" w:hAnsi="Times New Roman" w:cs="Times New Roman"/>
          <w:sz w:val="28"/>
          <w:szCs w:val="28"/>
          <w:lang w:val="en-US"/>
        </w:rPr>
        <w:t>BTL</w:t>
      </w:r>
      <w:r w:rsidRPr="00B66E53">
        <w:rPr>
          <w:rFonts w:ascii="Times New Roman" w:hAnsi="Times New Roman" w:cs="Times New Roman"/>
          <w:sz w:val="28"/>
          <w:szCs w:val="28"/>
        </w:rPr>
        <w:t>-</w:t>
      </w:r>
      <w:r w:rsidRPr="001413C4">
        <w:rPr>
          <w:rFonts w:ascii="Times New Roman" w:hAnsi="Times New Roman" w:cs="Times New Roman"/>
          <w:sz w:val="28"/>
          <w:szCs w:val="28"/>
        </w:rPr>
        <w:t>менеджер и т.д.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Деловая коммуникация понимается мной как процесс решения коммуникативных задач, носящих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характер. Было выделено 5 коммуникативных задач:</w:t>
      </w:r>
    </w:p>
    <w:p w:rsidR="008B0D4B" w:rsidRPr="001413C4" w:rsidRDefault="008B0D4B" w:rsidP="00381072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Оказание услуги.</w:t>
      </w:r>
    </w:p>
    <w:p w:rsidR="008B0D4B" w:rsidRPr="001413C4" w:rsidRDefault="008B0D4B" w:rsidP="00381072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Мотивация.</w:t>
      </w:r>
    </w:p>
    <w:p w:rsidR="008B0D4B" w:rsidRPr="001413C4" w:rsidRDefault="008B0D4B" w:rsidP="00381072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8B0D4B" w:rsidRPr="001413C4" w:rsidRDefault="008B0D4B" w:rsidP="00381072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Создание образа в сознании человека.</w:t>
      </w:r>
    </w:p>
    <w:p w:rsidR="008B0D4B" w:rsidRPr="001413C4" w:rsidRDefault="008B0D4B" w:rsidP="00381072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Генерация продукта.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Для решения коммуникативной задачи необходимо обладать определенными компетенциями, решение же задачи приводит к конкретному результату.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 Для качественного оказания услуги нужно уметь выявлять ожидания клиента, фиксировать точно его запрос, помогать сориентироваться в избыточном ассортименте товаров и услуг и т.д. Если задача решена, то клиент испытает удовольствие.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Коммуникативная задача «Мотивация» предполагает умение работать с сопротивлением другого человека, умением фиксировать аргументы оппонента, формулировать контраргументы. Если задача решена, человек начинает действовать в нужном направлении. 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Диагностика связана с умением поименовать помеху или причину поломки, с умением перевести диагноз(профессиональный термин) на язык, понятный клиенту, назначить лечение или дать рекомендации и т.д. Как результат, помеха нормальному функционированию устраняется, либо ее воздействие компенсируется.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Генерация продукта – это процесс поиска группой идеи и процесс ее воплощения для решения какой-либо проблемы. При решении данной коммуникативной задачи необходимо вводить участников группы в состояние творческого поиска, фиксировать возникшие идеи, проверять эти идеи на реализуемость. Как результат – инновационный продукт.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Создание образа в сознании другого человека – подразумевает четкое описание образа, определение того, что уже есть в сознании клиента, поиск способов воздействия. В итоге, меняется восприятие и отношение человека к необходимому для профессионала объекту.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Эти коммуникативные задачи присутствуют и решаются во многих профессиях. Но в конкретной профессии часть этих задач являются фоновыми, а одна или две становятся центральными. Например, для терапевта в поликлинике главной является диагностическая задача, а оказание услуги отходит на второстепенный план. 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C4">
        <w:rPr>
          <w:rFonts w:ascii="Times New Roman" w:hAnsi="Times New Roman" w:cs="Times New Roman"/>
          <w:b/>
          <w:sz w:val="28"/>
          <w:szCs w:val="28"/>
        </w:rPr>
        <w:t>Коммуникативно-</w:t>
      </w:r>
      <w:proofErr w:type="spellStart"/>
      <w:r w:rsidRPr="001413C4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1413C4">
        <w:rPr>
          <w:rFonts w:ascii="Times New Roman" w:hAnsi="Times New Roman" w:cs="Times New Roman"/>
          <w:b/>
          <w:sz w:val="28"/>
          <w:szCs w:val="28"/>
        </w:rPr>
        <w:t xml:space="preserve"> пробы.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Эффективным способом реализации системы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самоопределения на основе коммуникации, на мой взгляд, являются коммуникативно-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пробы(КДП).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>В КДП моделируется профессиональная ситуация, в которой решается та или иная коммуникативная задача. Учащийся данную задачу пытается решить (не теоретически на бумаге, а практически). Его действия оцениваются, критерии оценки предъявляются заранее.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Критерии оценки появляются в результате декомпозиции коммуникативной задачи. Выделяются компетенции, которыми необходимо владеть, чтобы успешно решить задачу. Затем выделяются признаки в поведении учащегося, по которым можно определить степень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того или иного умения. В соответствии с критериями разрабатываются процедуры оценки результата и составляется техническое задание для учащихся.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Мне представляется, что система КДП должна оформляться как элективное пространство с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сопровождением.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при выборе коммуникативной задачи учащимися и рефлексии уже пройденной пробы.</w:t>
      </w:r>
    </w:p>
    <w:p w:rsidR="008B0D4B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3C4">
        <w:rPr>
          <w:rFonts w:ascii="Times New Roman" w:hAnsi="Times New Roman" w:cs="Times New Roman"/>
          <w:sz w:val="28"/>
          <w:szCs w:val="28"/>
        </w:rPr>
        <w:t xml:space="preserve">Для осуществления самоопределения на основе коммуникации необходимо, чтобы учащиеся осознали 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характер решаемых коммуникативных задач. В связи с этим, процедура выбора и рефлексии в системе КДП имеет несколько особенностей. Выбрав коммуникативную задачу, учащийся дальше должен выбрать две коммуникативно-</w:t>
      </w:r>
      <w:proofErr w:type="spellStart"/>
      <w:r w:rsidRPr="001413C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1413C4">
        <w:rPr>
          <w:rFonts w:ascii="Times New Roman" w:hAnsi="Times New Roman" w:cs="Times New Roman"/>
          <w:sz w:val="28"/>
          <w:szCs w:val="28"/>
        </w:rPr>
        <w:t xml:space="preserve"> пробы в двух разных профессиях. Например, выбрана коммуникативная задача «создание образа в сознании другого человека», а КДП – в профессиях практического психолога и маркетолога. Рефлексия же должна строится на сравнении двух проб: обсуждении общего(одна и та же коммуникативная задача) и различий (специфичные способы решения коммуникативной задачи в данной профессии).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самоопределения на основе коммуникации может являться следующее высказывание ученика: «Я еще не знаю, какую профессию выбрать, но точно знаю, что в профессии хочу решать … коммуникативную задачу!»</w:t>
      </w:r>
    </w:p>
    <w:p w:rsidR="008B0D4B" w:rsidRPr="009F4496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96">
        <w:rPr>
          <w:rFonts w:ascii="Times New Roman" w:hAnsi="Times New Roman" w:cs="Times New Roman"/>
          <w:b/>
          <w:sz w:val="28"/>
          <w:szCs w:val="28"/>
        </w:rPr>
        <w:t xml:space="preserve">Профессиональное и </w:t>
      </w:r>
      <w:proofErr w:type="spellStart"/>
      <w:r w:rsidRPr="009F4496">
        <w:rPr>
          <w:rFonts w:ascii="Times New Roman" w:hAnsi="Times New Roman" w:cs="Times New Roman"/>
          <w:b/>
          <w:sz w:val="28"/>
          <w:szCs w:val="28"/>
        </w:rPr>
        <w:t>деятельностное</w:t>
      </w:r>
      <w:proofErr w:type="spellEnd"/>
      <w:r w:rsidRPr="009F4496">
        <w:rPr>
          <w:rFonts w:ascii="Times New Roman" w:hAnsi="Times New Roman" w:cs="Times New Roman"/>
          <w:b/>
          <w:sz w:val="28"/>
          <w:szCs w:val="28"/>
        </w:rPr>
        <w:t xml:space="preserve"> самоопределение. Точка выбора.</w:t>
      </w:r>
    </w:p>
    <w:p w:rsidR="008B0D4B" w:rsidRPr="001413C4" w:rsidRDefault="008B0D4B" w:rsidP="00381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Напоследок, хочу сказать</w:t>
      </w:r>
      <w:r w:rsidRPr="009F4496">
        <w:rPr>
          <w:rFonts w:ascii="Times New Roman" w:hAnsi="Times New Roman" w:cs="Times New Roman"/>
          <w:sz w:val="28"/>
          <w:szCs w:val="28"/>
        </w:rPr>
        <w:t xml:space="preserve">, что пройдя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F4496">
        <w:rPr>
          <w:rFonts w:ascii="Times New Roman" w:hAnsi="Times New Roman" w:cs="Times New Roman"/>
          <w:sz w:val="28"/>
          <w:szCs w:val="28"/>
        </w:rPr>
        <w:t xml:space="preserve">КДП и осознав </w:t>
      </w:r>
      <w:proofErr w:type="spellStart"/>
      <w:r w:rsidRPr="009F4496">
        <w:rPr>
          <w:rFonts w:ascii="Times New Roman" w:hAnsi="Times New Roman" w:cs="Times New Roman"/>
          <w:sz w:val="28"/>
          <w:szCs w:val="28"/>
        </w:rPr>
        <w:t>метапрофессиональный</w:t>
      </w:r>
      <w:proofErr w:type="spellEnd"/>
      <w:r w:rsidRPr="009F4496">
        <w:rPr>
          <w:rFonts w:ascii="Times New Roman" w:hAnsi="Times New Roman" w:cs="Times New Roman"/>
          <w:sz w:val="28"/>
          <w:szCs w:val="28"/>
        </w:rPr>
        <w:t xml:space="preserve"> характер коммуникативных задач, учащийся оказывается в точке выбора: пойти по пути профессионального или </w:t>
      </w:r>
      <w:proofErr w:type="spellStart"/>
      <w:r w:rsidRPr="009F449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F4496">
        <w:rPr>
          <w:rFonts w:ascii="Times New Roman" w:hAnsi="Times New Roman" w:cs="Times New Roman"/>
          <w:sz w:val="28"/>
          <w:szCs w:val="28"/>
        </w:rPr>
        <w:t xml:space="preserve"> самоопределения. Если он выбирает профессиональное самоопределение (понравилась профессия), то ему можно предложить КДП на решение других коммуникативных задач в данной профессии. Если же он выбирает </w:t>
      </w:r>
      <w:proofErr w:type="spellStart"/>
      <w:r w:rsidRPr="009F4496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9F4496">
        <w:rPr>
          <w:rFonts w:ascii="Times New Roman" w:hAnsi="Times New Roman" w:cs="Times New Roman"/>
          <w:sz w:val="28"/>
          <w:szCs w:val="28"/>
        </w:rPr>
        <w:t xml:space="preserve"> (интересна коммуникативная задача), то КДП на решение выбранной коммуникативной задачи в других профессиях, либо другие коммуникативные задачи.</w:t>
      </w:r>
    </w:p>
    <w:bookmarkEnd w:id="0"/>
    <w:p w:rsidR="009A72CE" w:rsidRDefault="009A72CE" w:rsidP="00381072">
      <w:pPr>
        <w:spacing w:after="0" w:line="360" w:lineRule="auto"/>
        <w:ind w:firstLine="851"/>
      </w:pPr>
    </w:p>
    <w:sectPr w:rsidR="009A72CE" w:rsidSect="00296B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04FA"/>
    <w:multiLevelType w:val="hybridMultilevel"/>
    <w:tmpl w:val="1C16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4B"/>
    <w:rsid w:val="00296BDC"/>
    <w:rsid w:val="00381072"/>
    <w:rsid w:val="008B0D4B"/>
    <w:rsid w:val="009A72CE"/>
    <w:rsid w:val="00B66E53"/>
    <w:rsid w:val="00E85BE8"/>
    <w:rsid w:val="00F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4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4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ареслав</dc:creator>
  <cp:keywords/>
  <dc:description/>
  <cp:lastModifiedBy>Аверина Светлана Сергеевна</cp:lastModifiedBy>
  <cp:revision>5</cp:revision>
  <dcterms:created xsi:type="dcterms:W3CDTF">2016-12-05T21:03:00Z</dcterms:created>
  <dcterms:modified xsi:type="dcterms:W3CDTF">2016-12-24T08:51:00Z</dcterms:modified>
</cp:coreProperties>
</file>